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00" w:firstLineChars="500"/>
        <w:jc w:val="center"/>
        <w:rPr>
          <w:rFonts w:hint="eastAsia" w:eastAsia="宋体"/>
          <w:b w:val="0"/>
          <w:bCs w:val="0"/>
          <w:sz w:val="28"/>
          <w:szCs w:val="28"/>
          <w:u w:val="none"/>
          <w:lang w:eastAsia="zh-CN"/>
        </w:rPr>
      </w:pPr>
      <w:bookmarkStart w:id="0" w:name="_Toc389065121"/>
      <w:r>
        <w:rPr>
          <w:rFonts w:hint="eastAsia"/>
          <w:b w:val="0"/>
          <w:bCs w:val="0"/>
          <w:sz w:val="28"/>
          <w:szCs w:val="28"/>
          <w:u w:val="none"/>
        </w:rPr>
        <w:t>建筑技术馆智能家居体验室工程总承包</w:t>
      </w:r>
    </w:p>
    <w:p>
      <w:pPr>
        <w:spacing w:line="360" w:lineRule="auto"/>
        <w:ind w:firstLine="1405" w:firstLineChars="500"/>
        <w:jc w:val="center"/>
        <w:rPr>
          <w:sz w:val="32"/>
          <w:szCs w:val="32"/>
        </w:rPr>
      </w:pPr>
      <w:r>
        <w:rPr>
          <w:rFonts w:hint="eastAsia"/>
          <w:b/>
          <w:sz w:val="28"/>
          <w:szCs w:val="28"/>
        </w:rPr>
        <w:t>招标公告</w:t>
      </w:r>
      <w:bookmarkEnd w:id="0"/>
      <w:r>
        <w:rPr>
          <w:rFonts w:hint="eastAsia"/>
          <w:b w:val="0"/>
          <w:bCs w:val="0"/>
          <w:sz w:val="28"/>
          <w:szCs w:val="28"/>
          <w:u w:val="none"/>
          <w:lang w:eastAsia="zh-CN"/>
        </w:rPr>
        <w:t>（</w:t>
      </w:r>
      <w:r>
        <w:rPr>
          <w:rFonts w:hint="eastAsia"/>
          <w:b w:val="0"/>
          <w:bCs w:val="0"/>
          <w:sz w:val="28"/>
          <w:szCs w:val="28"/>
          <w:u w:val="none"/>
          <w:lang w:val="en-US" w:eastAsia="zh-CN"/>
        </w:rPr>
        <w:t>二次公告</w:t>
      </w:r>
      <w:r>
        <w:rPr>
          <w:rFonts w:hint="eastAsia"/>
          <w:b w:val="0"/>
          <w:bCs w:val="0"/>
          <w:sz w:val="28"/>
          <w:szCs w:val="28"/>
          <w:u w:val="none"/>
          <w:lang w:eastAsia="zh-CN"/>
        </w:rPr>
        <w:t>）</w:t>
      </w:r>
    </w:p>
    <w:p>
      <w:pPr>
        <w:spacing w:line="360" w:lineRule="auto"/>
      </w:pPr>
      <w:bookmarkStart w:id="29" w:name="_GoBack"/>
      <w:bookmarkEnd w:id="29"/>
    </w:p>
    <w:p>
      <w:pPr>
        <w:pStyle w:val="3"/>
        <w:adjustRightInd w:val="0"/>
        <w:snapToGrid w:val="0"/>
        <w:spacing w:before="0" w:after="0" w:line="360" w:lineRule="auto"/>
        <w:rPr>
          <w:rFonts w:ascii="宋体" w:hAnsi="宋体" w:eastAsia="宋体" w:cs="宋体"/>
          <w:sz w:val="28"/>
          <w:szCs w:val="28"/>
        </w:rPr>
      </w:pPr>
      <w:bookmarkStart w:id="1" w:name="_Toc508286057"/>
      <w:bookmarkStart w:id="2" w:name="_Toc510516924"/>
      <w:bookmarkStart w:id="3" w:name="_Toc389065122"/>
      <w:r>
        <w:rPr>
          <w:rFonts w:ascii="宋体" w:hAnsi="宋体" w:eastAsia="宋体" w:cs="宋体"/>
          <w:sz w:val="28"/>
          <w:szCs w:val="28"/>
        </w:rPr>
        <w:t xml:space="preserve">1. </w:t>
      </w:r>
      <w:r>
        <w:rPr>
          <w:rFonts w:hint="eastAsia" w:ascii="宋体" w:hAnsi="宋体" w:eastAsia="宋体" w:cs="宋体"/>
          <w:sz w:val="28"/>
          <w:szCs w:val="28"/>
        </w:rPr>
        <w:t>招标条件</w:t>
      </w:r>
      <w:bookmarkEnd w:id="1"/>
      <w:bookmarkEnd w:id="2"/>
      <w:bookmarkEnd w:id="3"/>
    </w:p>
    <w:p>
      <w:pPr>
        <w:adjustRightInd w:val="0"/>
        <w:snapToGrid w:val="0"/>
        <w:spacing w:line="360" w:lineRule="auto"/>
        <w:ind w:firstLine="420" w:firstLineChars="200"/>
        <w:rPr>
          <w:rFonts w:ascii="宋体" w:hAnsi="宋体" w:cs="宋体"/>
        </w:rPr>
      </w:pPr>
      <w:r>
        <w:rPr>
          <w:rFonts w:hint="eastAsia" w:ascii="宋体" w:hAnsi="宋体" w:cs="宋体"/>
        </w:rPr>
        <w:t>本招标项目</w:t>
      </w:r>
      <w:r>
        <w:rPr>
          <w:rFonts w:hint="eastAsia" w:ascii="宋体" w:hAnsi="宋体" w:cs="宋体"/>
          <w:b/>
          <w:u w:val="single"/>
        </w:rPr>
        <w:t>建筑技术馆智能家居体验室工程</w:t>
      </w:r>
      <w:r>
        <w:rPr>
          <w:rFonts w:hint="eastAsia" w:ascii="宋体" w:hAnsi="宋体" w:cs="宋体"/>
        </w:rPr>
        <w:t>已批准建设，项目业主为</w:t>
      </w:r>
      <w:r>
        <w:rPr>
          <w:rFonts w:hint="eastAsia" w:ascii="宋体" w:hAnsi="宋体" w:cs="宋体"/>
          <w:u w:val="single"/>
        </w:rPr>
        <w:t>江苏建筑职业技术学院</w:t>
      </w:r>
      <w:r>
        <w:rPr>
          <w:rFonts w:hint="eastAsia" w:ascii="宋体" w:hAnsi="宋体" w:cs="宋体"/>
        </w:rPr>
        <w:t>，建设资金</w:t>
      </w:r>
      <w:r>
        <w:rPr>
          <w:rFonts w:hint="eastAsia" w:ascii="宋体" w:hAnsi="宋体" w:cs="宋体"/>
          <w:u w:val="single"/>
        </w:rPr>
        <w:t>已落实</w:t>
      </w:r>
      <w:r>
        <w:rPr>
          <w:rFonts w:hint="eastAsia" w:ascii="宋体" w:hAnsi="宋体" w:cs="宋体"/>
        </w:rPr>
        <w:t>，项目出资比例为100%。项目已具备招标条件，现对</w:t>
      </w:r>
      <w:r>
        <w:rPr>
          <w:rFonts w:hint="eastAsia" w:ascii="宋体" w:hAnsi="宋体" w:cs="宋体"/>
          <w:b/>
          <w:u w:val="single"/>
        </w:rPr>
        <w:t>建筑技术馆智能家居体验室工程</w:t>
      </w:r>
      <w:r>
        <w:rPr>
          <w:rFonts w:hint="eastAsia" w:ascii="宋体" w:hAnsi="宋体" w:cs="宋体"/>
        </w:rPr>
        <w:t>的工程总承包进行公开招标，特邀请有兴趣的潜在投标人参加投标。</w:t>
      </w:r>
    </w:p>
    <w:p>
      <w:pPr>
        <w:pStyle w:val="3"/>
        <w:adjustRightInd w:val="0"/>
        <w:snapToGrid w:val="0"/>
        <w:spacing w:before="0" w:after="0" w:line="360" w:lineRule="auto"/>
        <w:rPr>
          <w:rFonts w:ascii="宋体" w:hAnsi="宋体" w:eastAsia="宋体" w:cs="宋体"/>
          <w:sz w:val="28"/>
          <w:szCs w:val="28"/>
        </w:rPr>
      </w:pPr>
      <w:bookmarkStart w:id="4" w:name="_Toc389065123"/>
      <w:bookmarkStart w:id="5" w:name="_Toc510516925"/>
      <w:bookmarkStart w:id="6" w:name="_Toc508286058"/>
      <w:r>
        <w:rPr>
          <w:rFonts w:ascii="宋体" w:hAnsi="宋体" w:eastAsia="宋体" w:cs="宋体"/>
          <w:sz w:val="28"/>
          <w:szCs w:val="28"/>
        </w:rPr>
        <w:t xml:space="preserve">2. </w:t>
      </w:r>
      <w:r>
        <w:rPr>
          <w:rFonts w:hint="eastAsia" w:ascii="宋体" w:hAnsi="宋体" w:eastAsia="宋体" w:cs="宋体"/>
          <w:sz w:val="28"/>
          <w:szCs w:val="28"/>
        </w:rPr>
        <w:t>项目概况与招标范围</w:t>
      </w:r>
      <w:bookmarkEnd w:id="4"/>
      <w:bookmarkEnd w:id="5"/>
      <w:bookmarkEnd w:id="6"/>
    </w:p>
    <w:p>
      <w:pPr>
        <w:adjustRightInd w:val="0"/>
        <w:snapToGrid w:val="0"/>
        <w:spacing w:line="360" w:lineRule="auto"/>
        <w:ind w:firstLine="420" w:firstLineChars="200"/>
        <w:rPr>
          <w:rFonts w:ascii="宋体" w:hAnsi="宋体" w:cs="宋体"/>
        </w:rPr>
      </w:pPr>
      <w:r>
        <w:rPr>
          <w:rFonts w:hint="eastAsia" w:ascii="宋体" w:hAnsi="宋体" w:cs="宋体"/>
        </w:rPr>
        <w:t>2.1项目概况：</w:t>
      </w:r>
    </w:p>
    <w:p>
      <w:pPr>
        <w:adjustRightInd w:val="0"/>
        <w:snapToGrid w:val="0"/>
        <w:spacing w:line="360" w:lineRule="auto"/>
        <w:ind w:firstLine="420" w:firstLineChars="200"/>
        <w:rPr>
          <w:rFonts w:ascii="宋体" w:hAnsi="宋体" w:cs="宋体"/>
          <w:u w:val="single"/>
        </w:rPr>
      </w:pPr>
      <w:r>
        <w:rPr>
          <w:rFonts w:hint="eastAsia" w:ascii="宋体" w:hAnsi="宋体" w:cs="宋体"/>
        </w:rPr>
        <w:t>2.1.1建设地点：徐州市泉山区江苏建筑职业技术学院院内；</w:t>
      </w:r>
    </w:p>
    <w:p>
      <w:pPr>
        <w:adjustRightInd w:val="0"/>
        <w:snapToGrid w:val="0"/>
        <w:spacing w:line="360" w:lineRule="auto"/>
        <w:ind w:firstLine="420" w:firstLineChars="200"/>
        <w:rPr>
          <w:rFonts w:hint="eastAsia" w:ascii="宋体" w:hAnsi="宋体" w:eastAsia="宋体" w:cs="宋体"/>
          <w:lang w:eastAsia="zh-CN"/>
        </w:rPr>
      </w:pPr>
      <w:r>
        <w:rPr>
          <w:rFonts w:hint="eastAsia" w:ascii="宋体" w:hAnsi="宋体" w:cs="宋体"/>
        </w:rPr>
        <w:t>2.1.2建设规模：建筑技术馆二楼总面积约300平方米（详见智能家居体验室平面图）</w:t>
      </w:r>
      <w:r>
        <w:rPr>
          <w:rFonts w:hint="eastAsia" w:ascii="宋体" w:hAnsi="宋体" w:cs="宋体"/>
          <w:lang w:eastAsia="zh-CN"/>
        </w:rPr>
        <w:t>。</w:t>
      </w:r>
    </w:p>
    <w:p>
      <w:pPr>
        <w:adjustRightInd w:val="0"/>
        <w:snapToGrid w:val="0"/>
        <w:spacing w:line="360" w:lineRule="auto"/>
        <w:ind w:firstLine="420" w:firstLineChars="200"/>
        <w:rPr>
          <w:rFonts w:ascii="宋体" w:hAnsi="宋体" w:cs="宋体"/>
        </w:rPr>
      </w:pPr>
      <w:r>
        <w:rPr>
          <w:rFonts w:hint="eastAsia" w:ascii="宋体" w:hAnsi="宋体" w:cs="宋体"/>
        </w:rPr>
        <w:t>2.1.3合同估算价：约400万元；</w:t>
      </w:r>
    </w:p>
    <w:p>
      <w:pPr>
        <w:adjustRightInd w:val="0"/>
        <w:snapToGrid w:val="0"/>
        <w:spacing w:line="360" w:lineRule="auto"/>
        <w:ind w:firstLine="420" w:firstLineChars="200"/>
        <w:rPr>
          <w:rFonts w:ascii="宋体" w:hAnsi="宋体" w:cs="宋体"/>
          <w:u w:val="single"/>
        </w:rPr>
      </w:pPr>
      <w:r>
        <w:rPr>
          <w:rFonts w:hint="eastAsia" w:ascii="宋体" w:hAnsi="宋体" w:cs="宋体"/>
        </w:rPr>
        <w:t>2.1.4工期要求：总工期要求：75日历天。其中：设计工期15日历天；施工工期60日历天；</w:t>
      </w:r>
    </w:p>
    <w:p>
      <w:pPr>
        <w:adjustRightInd w:val="0"/>
        <w:snapToGrid w:val="0"/>
        <w:spacing w:line="360" w:lineRule="auto"/>
        <w:ind w:firstLine="420" w:firstLineChars="200"/>
      </w:pPr>
      <w:r>
        <w:rPr>
          <w:rFonts w:hint="eastAsia" w:ascii="宋体" w:hAnsi="宋体" w:cs="宋体"/>
        </w:rPr>
        <w:t>2.1.5 质量标准:</w:t>
      </w:r>
    </w:p>
    <w:p>
      <w:pPr>
        <w:adjustRightInd w:val="0"/>
        <w:snapToGrid w:val="0"/>
        <w:spacing w:line="360" w:lineRule="auto"/>
        <w:ind w:firstLine="420" w:firstLineChars="200"/>
        <w:rPr>
          <w:rFonts w:ascii="宋体" w:hAnsi="宋体" w:cs="宋体"/>
        </w:rPr>
      </w:pPr>
      <w:r>
        <w:rPr>
          <w:rFonts w:hint="eastAsia" w:ascii="宋体" w:hAnsi="宋体" w:cs="宋体"/>
        </w:rPr>
        <w:t>设计质量标准：符合国家相关法律法规，国家现行设计规范及有关标准、符合《建筑工程设计文件编制深度规定》中相应设计阶段的编制深度要求，确保相关部门（</w:t>
      </w:r>
      <w:r>
        <w:rPr>
          <w:rFonts w:hint="eastAsia" w:ascii="宋体" w:hAnsi="宋体" w:cs="宋体"/>
          <w:b/>
          <w:bCs/>
        </w:rPr>
        <w:t>包括但不限于消防、环保、建筑装饰学院等）</w:t>
      </w:r>
      <w:r>
        <w:rPr>
          <w:rFonts w:hint="eastAsia" w:ascii="宋体" w:hAnsi="宋体" w:cs="宋体"/>
        </w:rPr>
        <w:t>审查通过。</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施工质量标准：合格。</w:t>
      </w:r>
    </w:p>
    <w:p>
      <w:pPr>
        <w:adjustRightInd w:val="0"/>
        <w:snapToGrid w:val="0"/>
        <w:spacing w:line="360" w:lineRule="auto"/>
        <w:ind w:firstLine="420" w:firstLineChars="200"/>
        <w:rPr>
          <w:rFonts w:ascii="宋体" w:hAnsi="宋体" w:cs="宋体"/>
        </w:rPr>
      </w:pPr>
      <w:r>
        <w:rPr>
          <w:rFonts w:hint="eastAsia" w:ascii="宋体" w:hAnsi="宋体" w:cs="宋体"/>
        </w:rPr>
        <w:t>2.2招标范围：</w:t>
      </w:r>
      <w:bookmarkStart w:id="7" w:name="_Toc508286059"/>
      <w:bookmarkStart w:id="8" w:name="_Toc510516926"/>
      <w:bookmarkStart w:id="9" w:name="_Toc389065124"/>
      <w:r>
        <w:rPr>
          <w:rFonts w:hint="eastAsia" w:ascii="宋体" w:hAnsi="宋体" w:cs="宋体"/>
        </w:rPr>
        <w:t>完成项目内所有的设计</w:t>
      </w:r>
      <w:r>
        <w:rPr>
          <w:rFonts w:ascii="宋体" w:hAnsi="宋体" w:cs="宋体"/>
        </w:rPr>
        <w:t>(</w:t>
      </w:r>
      <w:r>
        <w:rPr>
          <w:rFonts w:hint="eastAsia" w:ascii="宋体" w:hAnsi="宋体" w:cs="宋体"/>
        </w:rPr>
        <w:t>方案设计、施工图设计等）、采购、施工、调试、预验收和竣工验收、结</w:t>
      </w:r>
      <w:r>
        <w:rPr>
          <w:rFonts w:ascii="宋体" w:hAnsi="宋体" w:cs="宋体"/>
        </w:rPr>
        <w:t>/</w:t>
      </w:r>
      <w:r>
        <w:rPr>
          <w:rFonts w:hint="eastAsia" w:ascii="宋体" w:hAnsi="宋体" w:cs="宋体"/>
        </w:rPr>
        <w:t>决算、维护保修等一揽子交钥匙工程。</w:t>
      </w:r>
    </w:p>
    <w:p>
      <w:pPr>
        <w:adjustRightInd w:val="0"/>
        <w:snapToGrid w:val="0"/>
        <w:spacing w:line="360" w:lineRule="auto"/>
        <w:ind w:firstLine="420" w:firstLineChars="200"/>
        <w:rPr>
          <w:rFonts w:ascii="宋体" w:hAnsi="宋体" w:cs="宋体"/>
          <w:b/>
          <w:bCs/>
          <w:sz w:val="28"/>
          <w:szCs w:val="28"/>
        </w:rPr>
      </w:pPr>
      <w:r>
        <w:rPr>
          <w:rFonts w:hint="eastAsia" w:ascii="宋体" w:hAnsi="宋体" w:cs="宋体"/>
        </w:rPr>
        <w:t xml:space="preserve"> </w:t>
      </w:r>
      <w:r>
        <w:rPr>
          <w:rFonts w:ascii="宋体" w:hAnsi="宋体" w:cs="宋体"/>
          <w:b/>
          <w:bCs/>
          <w:sz w:val="28"/>
          <w:szCs w:val="28"/>
        </w:rPr>
        <w:t xml:space="preserve">3. </w:t>
      </w:r>
      <w:r>
        <w:rPr>
          <w:rFonts w:hint="eastAsia" w:ascii="宋体" w:hAnsi="宋体" w:cs="宋体"/>
          <w:b/>
          <w:bCs/>
          <w:sz w:val="28"/>
          <w:szCs w:val="28"/>
        </w:rPr>
        <w:t>投标人资格要求</w:t>
      </w:r>
      <w:bookmarkEnd w:id="7"/>
      <w:bookmarkEnd w:id="8"/>
      <w:bookmarkEnd w:id="9"/>
    </w:p>
    <w:p>
      <w:pPr>
        <w:adjustRightInd w:val="0"/>
        <w:snapToGrid w:val="0"/>
        <w:spacing w:line="360" w:lineRule="auto"/>
        <w:ind w:firstLine="420" w:firstLineChars="200"/>
        <w:rPr>
          <w:rFonts w:hint="eastAsia" w:ascii="宋体" w:hAnsi="宋体" w:cs="宋体"/>
          <w:b/>
          <w:bCs/>
          <w:u w:val="single"/>
        </w:rPr>
      </w:pPr>
      <w:bookmarkStart w:id="10" w:name="_Hlk67838360"/>
      <w:r>
        <w:rPr>
          <w:rFonts w:hint="eastAsia" w:ascii="宋体" w:hAnsi="宋体" w:cs="宋体"/>
        </w:rPr>
        <w:t>3.1申请人应</w:t>
      </w:r>
      <w:r>
        <w:rPr>
          <w:rFonts w:hint="eastAsia" w:ascii="宋体" w:hAnsi="宋体" w:cs="宋体"/>
          <w:b/>
          <w:bCs/>
          <w:color w:val="auto"/>
          <w:u w:val="single"/>
        </w:rPr>
        <w:t>具备建筑行业（建筑工程）设计资质</w:t>
      </w:r>
      <w:r>
        <w:rPr>
          <w:rFonts w:hint="eastAsia" w:ascii="宋体" w:hAnsi="宋体" w:cs="宋体"/>
          <w:b/>
          <w:bCs/>
          <w:color w:val="auto"/>
          <w:u w:val="single"/>
          <w:lang w:val="en-US" w:eastAsia="zh-CN"/>
        </w:rPr>
        <w:t>乙</w:t>
      </w:r>
      <w:r>
        <w:rPr>
          <w:rFonts w:hint="eastAsia" w:ascii="宋体" w:hAnsi="宋体" w:cs="宋体"/>
          <w:b/>
          <w:bCs/>
          <w:color w:val="auto"/>
          <w:u w:val="single"/>
        </w:rPr>
        <w:t>级</w:t>
      </w:r>
      <w:r>
        <w:rPr>
          <w:rFonts w:hint="eastAsia" w:ascii="宋体" w:hAnsi="宋体" w:cs="宋体"/>
          <w:b/>
          <w:bCs/>
          <w:color w:val="auto"/>
          <w:u w:val="single"/>
          <w:lang w:val="en-US" w:eastAsia="zh-CN"/>
        </w:rPr>
        <w:t>及以上或</w:t>
      </w:r>
      <w:r>
        <w:rPr>
          <w:rFonts w:hint="eastAsia" w:ascii="宋体" w:hAnsi="宋体" w:cs="宋体"/>
          <w:b/>
          <w:bCs/>
          <w:u w:val="single"/>
        </w:rPr>
        <w:t>建筑装饰工程专项设计乙级及以上资质或工程设计综合甲级资质，并同时具备建筑装修装饰工程专业承包贰级及以上资质。</w:t>
      </w:r>
    </w:p>
    <w:p>
      <w:pPr>
        <w:adjustRightInd w:val="0"/>
        <w:snapToGrid w:val="0"/>
        <w:spacing w:line="360" w:lineRule="auto"/>
        <w:ind w:firstLine="420" w:firstLineChars="200"/>
        <w:rPr>
          <w:rFonts w:ascii="宋体" w:hAnsi="宋体" w:cs="宋体"/>
          <w:b/>
          <w:bCs/>
          <w:color w:val="auto"/>
          <w:u w:val="single"/>
        </w:rPr>
      </w:pPr>
      <w:bookmarkStart w:id="11" w:name="_Toc389065125"/>
      <w:bookmarkStart w:id="12" w:name="_Toc510516927"/>
      <w:bookmarkStart w:id="13" w:name="_Toc508286060"/>
      <w:r>
        <w:rPr>
          <w:rFonts w:hint="eastAsia" w:ascii="宋体" w:hAnsi="宋体" w:cs="宋体"/>
        </w:rPr>
        <w:t>3.2投标人拟派总承包项目经理应当</w:t>
      </w:r>
      <w:r>
        <w:rPr>
          <w:rFonts w:hint="eastAsia" w:ascii="宋体" w:hAnsi="宋体" w:cs="宋体"/>
          <w:b/>
          <w:bCs/>
          <w:color w:val="auto"/>
          <w:u w:val="single"/>
        </w:rPr>
        <w:t>具有国家贰级注册建筑师及以上或勘察设计注册工程师或建筑工程专业贰级注册建造师及以上或房屋建筑工程专业国家注册监理工程师，且必须满足下列条件：</w:t>
      </w:r>
    </w:p>
    <w:p>
      <w:pPr>
        <w:adjustRightInd w:val="0"/>
        <w:snapToGrid w:val="0"/>
        <w:spacing w:line="360" w:lineRule="auto"/>
        <w:ind w:firstLine="424" w:firstLineChars="202"/>
        <w:rPr>
          <w:rFonts w:ascii="宋体" w:hAnsi="宋体" w:cs="宋体"/>
        </w:rPr>
      </w:pPr>
      <w:r>
        <w:rPr>
          <w:rFonts w:hint="eastAsia" w:ascii="宋体" w:hAnsi="宋体" w:cs="宋体"/>
        </w:rPr>
        <w:t>（</w:t>
      </w:r>
      <w:r>
        <w:rPr>
          <w:rFonts w:ascii="宋体" w:hAnsi="宋体" w:cs="宋体"/>
        </w:rPr>
        <w:t>1）总承包项目经理不得同时在两个或者两个以上单位受聘或者执业。</w:t>
      </w:r>
    </w:p>
    <w:p>
      <w:pPr>
        <w:adjustRightInd w:val="0"/>
        <w:snapToGrid w:val="0"/>
        <w:spacing w:line="360" w:lineRule="auto"/>
        <w:ind w:firstLine="424" w:firstLineChars="202"/>
        <w:rPr>
          <w:rFonts w:ascii="宋体" w:hAnsi="宋体" w:cs="宋体"/>
        </w:rPr>
      </w:pPr>
      <w:r>
        <w:rPr>
          <w:rFonts w:hint="eastAsia" w:ascii="宋体" w:hAnsi="宋体" w:cs="宋体"/>
        </w:rPr>
        <w:t>（</w:t>
      </w:r>
      <w:r>
        <w:rPr>
          <w:rFonts w:ascii="宋体" w:hAnsi="宋体" w:cs="宋体"/>
        </w:rPr>
        <w:t>2）</w:t>
      </w:r>
      <w:r>
        <w:rPr>
          <w:rFonts w:hint="eastAsia" w:ascii="宋体" w:hAnsi="宋体" w:cs="宋体"/>
        </w:rPr>
        <w:t>总承包项目经理不得同时在两个或者两个以上工程项目上任职。</w:t>
      </w:r>
    </w:p>
    <w:p>
      <w:pPr>
        <w:adjustRightInd w:val="0"/>
        <w:snapToGrid w:val="0"/>
        <w:spacing w:line="360" w:lineRule="auto"/>
        <w:ind w:firstLine="424" w:firstLineChars="202"/>
        <w:rPr>
          <w:rFonts w:hint="eastAsia" w:ascii="宋体" w:hAnsi="宋体" w:cs="宋体"/>
        </w:rPr>
      </w:pPr>
      <w:r>
        <w:rPr>
          <w:rFonts w:hint="eastAsia" w:ascii="宋体" w:hAnsi="宋体" w:cs="宋体"/>
        </w:rPr>
        <w:t>（3）总承包项目经理无行贿犯罪行为记录；或有行贿犯罪行为记录，但自记录</w:t>
      </w:r>
      <w:r>
        <w:rPr>
          <w:rFonts w:ascii="宋体" w:hAnsi="宋体" w:cs="宋体"/>
        </w:rPr>
        <w:t>之日起已超过</w:t>
      </w:r>
      <w:r>
        <w:rPr>
          <w:rFonts w:hint="eastAsia" w:ascii="宋体" w:hAnsi="宋体" w:cs="宋体"/>
        </w:rPr>
        <w:t>5年的。</w:t>
      </w:r>
    </w:p>
    <w:p>
      <w:pPr>
        <w:adjustRightInd w:val="0"/>
        <w:snapToGrid w:val="0"/>
        <w:spacing w:line="400" w:lineRule="exact"/>
        <w:ind w:firstLine="424" w:firstLineChars="202"/>
        <w:rPr>
          <w:rFonts w:hint="eastAsia" w:ascii="宋体" w:hAnsi="宋体" w:cs="宋体"/>
          <w:szCs w:val="21"/>
        </w:rPr>
      </w:pPr>
      <w:r>
        <w:rPr>
          <w:rFonts w:hint="eastAsia" w:ascii="宋体" w:hAnsi="宋体" w:cs="宋体"/>
          <w:szCs w:val="21"/>
        </w:rPr>
        <w:t xml:space="preserve">（4）总承包项目经理如为注册建造师，须取得《建筑施工企业安全生产考核合格证书》（B 证）； </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3.3投标人及拟派总承包项目经理应具备的其他要求：</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lang w:val="en-US" w:eastAsia="zh-CN"/>
        </w:rPr>
        <w:t>3.3.1投标人（如为联合体投标，指牵头人）承担过类似工程：自2017年1月1日以来（以竣工验收时间为准），承建过</w:t>
      </w:r>
      <w:r>
        <w:rPr>
          <w:spacing w:val="-3"/>
          <w:sz w:val="21"/>
        </w:rPr>
        <w:t>类似</w:t>
      </w:r>
      <w:r>
        <w:rPr>
          <w:rFonts w:hint="eastAsia"/>
          <w:spacing w:val="-3"/>
          <w:sz w:val="21"/>
          <w:lang w:val="en-US" w:eastAsia="zh-CN"/>
        </w:rPr>
        <w:t>装修项目</w:t>
      </w:r>
      <w:r>
        <w:rPr>
          <w:spacing w:val="-3"/>
          <w:sz w:val="21"/>
        </w:rPr>
        <w:t>的</w:t>
      </w:r>
      <w:r>
        <w:rPr>
          <w:rFonts w:hint="eastAsia" w:ascii="宋体" w:hAnsi="宋体" w:cs="宋体"/>
          <w:lang w:val="en-US" w:eastAsia="zh-CN"/>
        </w:rPr>
        <w:t>施工总承包或者工程总承包或者设计业绩</w:t>
      </w:r>
      <w:r>
        <w:rPr>
          <w:rFonts w:hint="eastAsia" w:ascii="宋体" w:hAnsi="宋体" w:cs="宋体"/>
        </w:rPr>
        <w:t>【类似工程是指</w:t>
      </w:r>
      <w:r>
        <w:rPr>
          <w:rFonts w:hint="eastAsia" w:ascii="宋体" w:hAnsi="宋体" w:cs="宋体"/>
          <w:color w:val="auto"/>
        </w:rPr>
        <w:t>单项合同金额不小于200万元的展馆、展厅的布展类</w:t>
      </w:r>
      <w:r>
        <w:rPr>
          <w:rFonts w:hint="eastAsia" w:ascii="宋体" w:hAnsi="宋体" w:cs="宋体"/>
          <w:color w:val="auto"/>
          <w:lang w:val="en-US" w:eastAsia="zh-CN"/>
        </w:rPr>
        <w:t>项目</w:t>
      </w:r>
      <w:r>
        <w:rPr>
          <w:rFonts w:hint="eastAsia" w:ascii="宋体" w:hAnsi="宋体" w:cs="宋体"/>
          <w:color w:val="auto"/>
        </w:rPr>
        <w:t>，以中标通知书、施工合同及竣工验收证明（直接发包项目以施工合同、竣工验收证明）为准，以上必须同时具备，金额以中标通知书为准，时间以竣工验收证明为准】。</w:t>
      </w:r>
    </w:p>
    <w:p>
      <w:pPr>
        <w:pStyle w:val="3"/>
        <w:ind w:firstLine="420" w:firstLineChars="200"/>
        <w:rPr>
          <w:rFonts w:hint="default" w:ascii="宋体" w:hAnsi="宋体" w:eastAsia="宋体" w:cs="宋体"/>
          <w:b w:val="0"/>
          <w:bCs w:val="0"/>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3.3.2投标人拟派总承包项目经理（如联合体投标，总承包项目经理应为联合体牵头人单位的人员）自2017年1月1日（含）以来（以竣工验收时间为准）担任过类似装修项目的工程总承包项目经理、设计项目负责人、施工项目负责人或者项目总监理工程师职务【类似工程是指单项合同金额不小于200万元的展馆、展厅的布展类项目，以中</w:t>
      </w:r>
      <w:r>
        <w:rPr>
          <w:rFonts w:hint="eastAsia" w:ascii="宋体" w:hAnsi="宋体" w:eastAsia="宋体" w:cs="宋体"/>
          <w:b w:val="0"/>
          <w:bCs w:val="0"/>
          <w:kern w:val="2"/>
          <w:sz w:val="21"/>
          <w:szCs w:val="24"/>
          <w:lang w:val="en-US" w:eastAsia="zh-CN" w:bidi="ar-SA"/>
        </w:rPr>
        <w:t>标通知书、施工合同及竣工验收证明（直接发包项目以施工合同、竣工验收证明）为准，以上必须同时具备，金额以中标通知书为准，时间以竣工验收证明为准】；</w:t>
      </w:r>
    </w:p>
    <w:bookmarkEnd w:id="10"/>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3.4投标人及项目负责人应具备的其他要求</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3.4.1如投标人拟派总承包项目经理为注册建造师，须取得《建筑施工企业安全生产考核合格证书》（B证），且总承包项目经理是非变更后无在建工程，或是变更后无在建工程（必须原合同工期已满且变更备案之日已满6个月），或因非承包人原因致使工程项目停工或因故不能按期开工、且已办理了项目负责人解锁手续，或有在建工程，但该在建工程与本次招标的工程属于同一工程项目、同一项目批文、同一施工地点分段发包或分期施工的情况且总的工程规模在项目负责人执业范围之内；总承包项目经理不得在其他项目中担任项目负责人、技术负责人、质检员、安全员、施工员任一职务；</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3.4.2投标人</w:t>
      </w:r>
      <w:r>
        <w:rPr>
          <w:rFonts w:hint="eastAsia" w:ascii="宋体" w:hAnsi="宋体" w:cs="宋体"/>
          <w:color w:val="auto"/>
          <w:lang w:val="en-US" w:eastAsia="zh-CN"/>
        </w:rPr>
        <w:t>（如果为联合体投标，指牵头人）</w:t>
      </w:r>
      <w:r>
        <w:rPr>
          <w:rFonts w:hint="eastAsia" w:ascii="宋体" w:hAnsi="宋体" w:cs="宋体"/>
          <w:lang w:val="en-US" w:eastAsia="zh-CN"/>
        </w:rPr>
        <w:t>须取得有效的《安全生产许可证》和《徐州市建筑业企业信用管理手册》。</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3.5投标人不得有招标文件第二章投标人须知第1.4.3项规定的情形。</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3.6失信被执行人惩戒执行苏信用办〔2018〕23号。</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3.7本次招标接受联合体投标。采用联合体投标的应满足以下要求：</w:t>
      </w:r>
    </w:p>
    <w:p>
      <w:pPr>
        <w:pStyle w:val="6"/>
        <w:numPr>
          <w:ilvl w:val="0"/>
          <w:numId w:val="0"/>
        </w:numPr>
        <w:tabs>
          <w:tab w:val="left" w:pos="1670"/>
        </w:tabs>
        <w:spacing w:before="71" w:after="0" w:line="240" w:lineRule="auto"/>
        <w:ind w:leftChars="200" w:right="0" w:rightChars="0"/>
        <w:jc w:val="left"/>
        <w:rPr>
          <w:sz w:val="21"/>
        </w:rPr>
      </w:pPr>
      <w:r>
        <w:rPr>
          <w:rFonts w:hint="eastAsia"/>
          <w:spacing w:val="-7"/>
          <w:sz w:val="21"/>
          <w:lang w:eastAsia="zh-CN"/>
        </w:rPr>
        <w:t>（</w:t>
      </w:r>
      <w:r>
        <w:rPr>
          <w:rFonts w:hint="eastAsia"/>
          <w:spacing w:val="-7"/>
          <w:sz w:val="21"/>
          <w:lang w:val="en-US" w:eastAsia="zh-CN"/>
        </w:rPr>
        <w:t>1</w:t>
      </w:r>
      <w:r>
        <w:rPr>
          <w:rFonts w:hint="eastAsia"/>
          <w:spacing w:val="-7"/>
          <w:sz w:val="21"/>
          <w:lang w:eastAsia="zh-CN"/>
        </w:rPr>
        <w:t>）</w:t>
      </w:r>
      <w:r>
        <w:rPr>
          <w:spacing w:val="-7"/>
          <w:sz w:val="21"/>
        </w:rPr>
        <w:t>联合体所有成员数量不得超过</w:t>
      </w:r>
      <w:r>
        <w:rPr>
          <w:sz w:val="21"/>
        </w:rPr>
        <w:t>2</w:t>
      </w:r>
      <w:r>
        <w:rPr>
          <w:spacing w:val="-19"/>
          <w:sz w:val="21"/>
        </w:rPr>
        <w:t>家；</w:t>
      </w:r>
    </w:p>
    <w:p>
      <w:pPr>
        <w:pStyle w:val="6"/>
        <w:numPr>
          <w:ilvl w:val="0"/>
          <w:numId w:val="0"/>
        </w:numPr>
        <w:tabs>
          <w:tab w:val="left" w:pos="1670"/>
        </w:tabs>
        <w:spacing w:before="140" w:after="0" w:line="364" w:lineRule="auto"/>
        <w:ind w:leftChars="200" w:right="665" w:rightChars="0"/>
        <w:jc w:val="left"/>
        <w:rPr>
          <w:rFonts w:ascii="宋体" w:hAnsi="宋体" w:cs="宋体"/>
          <w:b/>
          <w:bCs/>
          <w:sz w:val="28"/>
          <w:szCs w:val="28"/>
        </w:rPr>
      </w:pPr>
      <w:r>
        <w:rPr>
          <w:rFonts w:hint="eastAsia"/>
          <w:spacing w:val="-3"/>
          <w:sz w:val="21"/>
          <w:lang w:eastAsia="zh-CN"/>
        </w:rPr>
        <w:t>（</w:t>
      </w:r>
      <w:r>
        <w:rPr>
          <w:rFonts w:hint="eastAsia"/>
          <w:spacing w:val="-3"/>
          <w:sz w:val="21"/>
          <w:lang w:val="en-US" w:eastAsia="zh-CN"/>
        </w:rPr>
        <w:t>2</w:t>
      </w:r>
      <w:r>
        <w:rPr>
          <w:rFonts w:hint="eastAsia"/>
          <w:spacing w:val="-3"/>
          <w:sz w:val="21"/>
          <w:lang w:eastAsia="zh-CN"/>
        </w:rPr>
        <w:t>）</w:t>
      </w:r>
      <w:r>
        <w:rPr>
          <w:spacing w:val="-3"/>
          <w:sz w:val="21"/>
        </w:rPr>
        <w:t>联合体应当由符合本公告中对投标人设计和施工资质要求的设计单位和施工单位组成，并承担本项目相应的设计或施工任务。</w:t>
      </w:r>
    </w:p>
    <w:p>
      <w:pPr>
        <w:adjustRightInd w:val="0"/>
        <w:snapToGrid w:val="0"/>
        <w:spacing w:line="360" w:lineRule="auto"/>
        <w:rPr>
          <w:rFonts w:ascii="宋体" w:hAnsi="宋体" w:cs="宋体"/>
          <w:b/>
          <w:bCs/>
          <w:sz w:val="28"/>
          <w:szCs w:val="28"/>
        </w:rPr>
      </w:pPr>
      <w:r>
        <w:rPr>
          <w:rFonts w:ascii="宋体" w:hAnsi="宋体" w:cs="宋体"/>
          <w:b/>
          <w:bCs/>
          <w:sz w:val="28"/>
          <w:szCs w:val="28"/>
        </w:rPr>
        <w:t xml:space="preserve">4. </w:t>
      </w:r>
      <w:bookmarkEnd w:id="11"/>
      <w:bookmarkStart w:id="14" w:name="_Toc389065126"/>
      <w:r>
        <w:rPr>
          <w:rFonts w:hint="eastAsia" w:ascii="宋体" w:hAnsi="宋体" w:cs="宋体"/>
          <w:b/>
          <w:bCs/>
          <w:sz w:val="28"/>
          <w:szCs w:val="28"/>
        </w:rPr>
        <w:t>招标文件的获取</w:t>
      </w:r>
      <w:bookmarkEnd w:id="12"/>
      <w:bookmarkEnd w:id="13"/>
      <w:bookmarkEnd w:id="14"/>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 xml:space="preserve">    4.1招标文件获取时间为： </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eastAsia="zh-CN"/>
        </w:rPr>
        <w:t>2021</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rPr>
        <w:t>年</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val="en-US" w:eastAsia="zh-CN"/>
        </w:rPr>
        <w:t>05</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rPr>
        <w:t>月</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val="en-US" w:eastAsia="zh-CN"/>
        </w:rPr>
        <w:t>18</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rPr>
        <w:t>日至</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eastAsia="zh-CN"/>
        </w:rPr>
        <w:t>2021</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rPr>
        <w:t>年</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val="en-US" w:eastAsia="zh-CN"/>
        </w:rPr>
        <w:t>5</w:t>
      </w:r>
      <w:r>
        <w:rPr>
          <w:rFonts w:hint="eastAsia" w:ascii="宋体" w:hAnsi="宋体" w:cs="宋体"/>
          <w:b/>
          <w:bCs/>
          <w:color w:val="auto"/>
          <w:kern w:val="0"/>
          <w:szCs w:val="21"/>
        </w:rPr>
        <w:t>月</w:t>
      </w:r>
      <w:r>
        <w:rPr>
          <w:rFonts w:hint="eastAsia" w:ascii="宋体" w:hAnsi="宋体" w:cs="宋体"/>
          <w:b/>
          <w:bCs/>
          <w:color w:val="auto"/>
          <w:kern w:val="0"/>
          <w:szCs w:val="21"/>
          <w:u w:val="single"/>
          <w:lang w:val="en-US" w:eastAsia="zh-CN"/>
        </w:rPr>
        <w:t>31</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rPr>
        <w:t>日</w:t>
      </w:r>
      <w:r>
        <w:rPr>
          <w:rFonts w:hint="eastAsia" w:ascii="宋体" w:hAnsi="宋体" w:cs="宋体"/>
          <w:color w:val="auto"/>
          <w:kern w:val="0"/>
          <w:szCs w:val="21"/>
        </w:rPr>
        <w:t>；</w:t>
      </w:r>
      <w:r>
        <w:rPr>
          <w:rFonts w:hint="eastAsia" w:ascii="宋体" w:hAnsi="宋体" w:cs="宋体"/>
          <w:kern w:val="0"/>
          <w:szCs w:val="21"/>
        </w:rPr>
        <w:t xml:space="preserve"> </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4.2招标文件获取方式：</w:t>
      </w:r>
      <w:r>
        <w:rPr>
          <w:rFonts w:hint="eastAsia" w:ascii="宋体" w:hAnsi="宋体" w:cs="宋体"/>
          <w:color w:val="auto"/>
          <w:kern w:val="0"/>
          <w:szCs w:val="21"/>
          <w:highlight w:val="none"/>
        </w:rPr>
        <w:t>到江苏大洲工程项目管理有限公司(徐州市云龙区郭庄路世茂广场4#楼12层1202室)购买招标文件。投标人购买时需携带</w:t>
      </w:r>
      <w:r>
        <w:rPr>
          <w:rFonts w:hint="eastAsia" w:ascii="宋体" w:hAnsi="宋体" w:cs="宋体"/>
          <w:color w:val="auto"/>
          <w:kern w:val="0"/>
          <w:szCs w:val="21"/>
          <w:highlight w:val="none"/>
          <w:lang w:val="en-US" w:eastAsia="zh-CN"/>
        </w:rPr>
        <w:t>营业执照原件及复印件、</w:t>
      </w:r>
      <w:r>
        <w:rPr>
          <w:rFonts w:hint="eastAsia" w:ascii="宋体" w:hAnsi="宋体" w:cs="宋体"/>
          <w:color w:val="auto"/>
          <w:kern w:val="0"/>
          <w:szCs w:val="21"/>
          <w:highlight w:val="none"/>
        </w:rPr>
        <w:t>投标授权委托书（或单位介绍信）原件、本人二代身份证原件及复印件</w:t>
      </w:r>
      <w:r>
        <w:rPr>
          <w:rFonts w:hint="eastAsia" w:ascii="宋体" w:hAnsi="宋体" w:cs="宋体"/>
          <w:kern w:val="0"/>
          <w:szCs w:val="21"/>
        </w:rPr>
        <w:t>；</w:t>
      </w:r>
    </w:p>
    <w:p>
      <w:pPr>
        <w:adjustRightInd w:val="0"/>
        <w:snapToGrid w:val="0"/>
        <w:spacing w:line="360" w:lineRule="auto"/>
        <w:rPr>
          <w:rFonts w:ascii="宋体" w:hAnsi="宋体" w:cs="宋体"/>
          <w:kern w:val="0"/>
          <w:szCs w:val="21"/>
        </w:rPr>
      </w:pPr>
      <w:r>
        <w:rPr>
          <w:rFonts w:hint="eastAsia" w:ascii="宋体" w:hAnsi="宋体" w:cs="宋体"/>
          <w:kern w:val="0"/>
          <w:szCs w:val="21"/>
        </w:rPr>
        <w:t>4.3招标文件每套售价</w:t>
      </w:r>
      <w:r>
        <w:rPr>
          <w:rFonts w:hint="eastAsia" w:ascii="宋体" w:hAnsi="宋体" w:cs="宋体"/>
          <w:kern w:val="0"/>
          <w:szCs w:val="21"/>
          <w:u w:val="single"/>
        </w:rPr>
        <w:t xml:space="preserve">  </w:t>
      </w:r>
      <w:r>
        <w:rPr>
          <w:rFonts w:hint="eastAsia" w:ascii="宋体" w:hAnsi="宋体" w:eastAsia="宋体" w:cs="宋体"/>
          <w:kern w:val="0"/>
          <w:szCs w:val="21"/>
          <w:u w:val="single"/>
          <w:lang w:val="en-US" w:eastAsia="zh-CN"/>
        </w:rPr>
        <w:t>500</w:t>
      </w:r>
      <w:r>
        <w:rPr>
          <w:rFonts w:hint="eastAsia" w:ascii="宋体" w:hAnsi="宋体" w:cs="宋体"/>
          <w:kern w:val="0"/>
          <w:szCs w:val="21"/>
          <w:u w:val="single"/>
        </w:rPr>
        <w:t xml:space="preserve">  </w:t>
      </w:r>
      <w:r>
        <w:rPr>
          <w:rFonts w:hint="eastAsia" w:ascii="宋体" w:hAnsi="宋体" w:cs="宋体"/>
          <w:kern w:val="0"/>
          <w:szCs w:val="21"/>
        </w:rPr>
        <w:t>元，售后不退。</w:t>
      </w:r>
    </w:p>
    <w:p>
      <w:pPr>
        <w:pStyle w:val="3"/>
        <w:adjustRightInd w:val="0"/>
        <w:snapToGrid w:val="0"/>
        <w:spacing w:before="0" w:after="0" w:line="360" w:lineRule="auto"/>
        <w:rPr>
          <w:rFonts w:ascii="宋体" w:hAnsi="宋体" w:eastAsia="宋体" w:cs="宋体"/>
          <w:sz w:val="28"/>
          <w:szCs w:val="28"/>
        </w:rPr>
      </w:pPr>
      <w:bookmarkStart w:id="15" w:name="_Toc389065127"/>
      <w:bookmarkStart w:id="16" w:name="_Toc508286061"/>
      <w:bookmarkStart w:id="17" w:name="_Toc510516928"/>
      <w:r>
        <w:rPr>
          <w:rFonts w:ascii="宋体" w:hAnsi="宋体" w:eastAsia="宋体" w:cs="宋体"/>
          <w:sz w:val="28"/>
          <w:szCs w:val="28"/>
        </w:rPr>
        <w:t xml:space="preserve">5. </w:t>
      </w:r>
      <w:r>
        <w:rPr>
          <w:rFonts w:hint="eastAsia" w:ascii="宋体" w:hAnsi="宋体" w:eastAsia="宋体" w:cs="宋体"/>
          <w:sz w:val="28"/>
          <w:szCs w:val="28"/>
        </w:rPr>
        <w:t>投标</w:t>
      </w:r>
      <w:bookmarkEnd w:id="15"/>
      <w:r>
        <w:rPr>
          <w:rFonts w:hint="eastAsia" w:ascii="宋体" w:hAnsi="宋体" w:eastAsia="宋体" w:cs="宋体"/>
          <w:sz w:val="28"/>
          <w:szCs w:val="28"/>
        </w:rPr>
        <w:t>截止时间</w:t>
      </w:r>
      <w:bookmarkEnd w:id="16"/>
      <w:bookmarkEnd w:id="17"/>
    </w:p>
    <w:p>
      <w:pPr>
        <w:adjustRightInd w:val="0"/>
        <w:snapToGrid w:val="0"/>
        <w:spacing w:line="360" w:lineRule="auto"/>
        <w:ind w:firstLine="420" w:firstLineChars="200"/>
        <w:rPr>
          <w:rFonts w:ascii="宋体" w:hAnsi="宋体" w:cs="宋体"/>
          <w:color w:val="auto"/>
          <w:szCs w:val="21"/>
        </w:rPr>
      </w:pPr>
      <w:bookmarkStart w:id="18" w:name="_Toc389065128"/>
      <w:r>
        <w:rPr>
          <w:rFonts w:hint="eastAsia" w:ascii="宋体" w:hAnsi="宋体" w:cs="宋体"/>
          <w:szCs w:val="21"/>
        </w:rPr>
        <w:t>5.1 投标截止时间为</w:t>
      </w:r>
      <w:r>
        <w:rPr>
          <w:rFonts w:hint="eastAsia" w:ascii="宋体" w:hAnsi="宋体" w:cs="宋体"/>
          <w:kern w:val="0"/>
          <w:szCs w:val="21"/>
        </w:rPr>
        <w:t xml:space="preserve"> ：</w:t>
      </w:r>
      <w:r>
        <w:rPr>
          <w:rFonts w:hint="eastAsia" w:ascii="宋体" w:hAnsi="宋体" w:cs="宋体"/>
          <w:b/>
          <w:bCs/>
          <w:color w:val="auto"/>
          <w:kern w:val="0"/>
          <w:szCs w:val="21"/>
        </w:rPr>
        <w:t>2021</w:t>
      </w:r>
      <w:r>
        <w:rPr>
          <w:rFonts w:hint="eastAsia" w:ascii="宋体" w:hAnsi="宋体" w:cs="宋体"/>
          <w:b/>
          <w:bCs/>
          <w:color w:val="auto"/>
          <w:szCs w:val="21"/>
        </w:rPr>
        <w:t>年0</w:t>
      </w:r>
      <w:r>
        <w:rPr>
          <w:rFonts w:hint="eastAsia" w:ascii="宋体" w:hAnsi="宋体" w:cs="宋体"/>
          <w:b/>
          <w:bCs/>
          <w:color w:val="auto"/>
          <w:szCs w:val="21"/>
          <w:lang w:val="en-US" w:eastAsia="zh-CN"/>
        </w:rPr>
        <w:t>6</w:t>
      </w:r>
      <w:r>
        <w:rPr>
          <w:rFonts w:hint="eastAsia" w:ascii="宋体" w:hAnsi="宋体" w:cs="宋体"/>
          <w:b/>
          <w:bCs/>
          <w:color w:val="auto"/>
          <w:szCs w:val="21"/>
        </w:rPr>
        <w:t>月</w:t>
      </w:r>
      <w:r>
        <w:rPr>
          <w:rFonts w:hint="eastAsia" w:ascii="宋体" w:hAnsi="宋体" w:cs="宋体"/>
          <w:b/>
          <w:bCs/>
          <w:color w:val="auto"/>
          <w:szCs w:val="21"/>
          <w:lang w:val="en-US" w:eastAsia="zh-CN"/>
        </w:rPr>
        <w:t>18</w:t>
      </w:r>
      <w:r>
        <w:rPr>
          <w:rFonts w:hint="eastAsia" w:ascii="宋体" w:hAnsi="宋体" w:cs="宋体"/>
          <w:b/>
          <w:bCs/>
          <w:color w:val="auto"/>
          <w:szCs w:val="21"/>
        </w:rPr>
        <w:t>日</w:t>
      </w:r>
      <w:r>
        <w:rPr>
          <w:rFonts w:hint="eastAsia" w:ascii="宋体" w:hAnsi="宋体" w:cs="宋体"/>
          <w:b/>
          <w:bCs/>
          <w:color w:val="auto"/>
          <w:szCs w:val="21"/>
          <w:lang w:val="en-US" w:eastAsia="zh-CN"/>
        </w:rPr>
        <w:t>14</w:t>
      </w:r>
      <w:r>
        <w:rPr>
          <w:rFonts w:hint="eastAsia" w:ascii="宋体" w:hAnsi="宋体" w:cs="宋体"/>
          <w:b/>
          <w:bCs/>
          <w:color w:val="auto"/>
          <w:szCs w:val="21"/>
        </w:rPr>
        <w:t>时30分。</w:t>
      </w:r>
    </w:p>
    <w:p>
      <w:pPr>
        <w:topLinePunct/>
        <w:adjustRightInd w:val="0"/>
        <w:snapToGrid w:val="0"/>
        <w:spacing w:line="360" w:lineRule="auto"/>
        <w:ind w:firstLine="420" w:firstLineChars="200"/>
        <w:rPr>
          <w:rFonts w:ascii="宋体" w:hAnsi="宋体" w:cs="宋体"/>
          <w:szCs w:val="21"/>
        </w:rPr>
      </w:pPr>
      <w:r>
        <w:rPr>
          <w:rFonts w:hint="eastAsia" w:ascii="宋体" w:hAnsi="宋体" w:cs="宋体"/>
          <w:szCs w:val="21"/>
        </w:rPr>
        <w:t>5.2逾期送达的投标文件，招标人不予受理。</w:t>
      </w:r>
    </w:p>
    <w:p>
      <w:pPr>
        <w:pStyle w:val="3"/>
        <w:adjustRightInd w:val="0"/>
        <w:snapToGrid w:val="0"/>
        <w:spacing w:before="0" w:after="0" w:line="360" w:lineRule="auto"/>
        <w:rPr>
          <w:rFonts w:ascii="宋体" w:hAnsi="宋体" w:eastAsia="宋体" w:cs="宋体"/>
          <w:sz w:val="28"/>
          <w:szCs w:val="28"/>
        </w:rPr>
      </w:pPr>
      <w:bookmarkStart w:id="19" w:name="_Toc510516929"/>
      <w:bookmarkStart w:id="20" w:name="_Toc508286062"/>
      <w:r>
        <w:rPr>
          <w:rFonts w:ascii="宋体" w:hAnsi="宋体" w:eastAsia="宋体" w:cs="宋体"/>
          <w:sz w:val="28"/>
          <w:szCs w:val="28"/>
        </w:rPr>
        <w:t>6.</w:t>
      </w:r>
      <w:r>
        <w:rPr>
          <w:rFonts w:hint="eastAsia" w:ascii="宋体" w:hAnsi="宋体" w:eastAsia="宋体" w:cs="宋体"/>
          <w:sz w:val="28"/>
          <w:szCs w:val="28"/>
        </w:rPr>
        <w:t>资格审查</w:t>
      </w:r>
      <w:bookmarkEnd w:id="19"/>
      <w:bookmarkEnd w:id="20"/>
    </w:p>
    <w:p>
      <w:pPr>
        <w:topLinePunct/>
        <w:adjustRightInd w:val="0"/>
        <w:snapToGrid w:val="0"/>
        <w:spacing w:line="360" w:lineRule="auto"/>
        <w:ind w:firstLine="424" w:firstLineChars="202"/>
        <w:rPr>
          <w:rFonts w:ascii="宋体" w:hAnsi="宋体" w:cs="宋体"/>
          <w:szCs w:val="21"/>
        </w:rPr>
      </w:pPr>
      <w:r>
        <w:rPr>
          <w:rFonts w:hint="eastAsia" w:ascii="宋体" w:hAnsi="宋体" w:cs="宋体"/>
          <w:szCs w:val="21"/>
        </w:rPr>
        <w:t>本次招标采用资格后审方式进行资格审查，资格评审标准详见招标文件第三章。</w:t>
      </w:r>
    </w:p>
    <w:p>
      <w:pPr>
        <w:pStyle w:val="3"/>
        <w:adjustRightInd w:val="0"/>
        <w:snapToGrid w:val="0"/>
        <w:spacing w:before="0" w:after="0" w:line="360" w:lineRule="auto"/>
        <w:rPr>
          <w:rFonts w:ascii="宋体" w:hAnsi="宋体" w:eastAsia="宋体" w:cs="宋体"/>
          <w:sz w:val="28"/>
          <w:szCs w:val="28"/>
        </w:rPr>
      </w:pPr>
      <w:bookmarkStart w:id="21" w:name="_Toc510516930"/>
      <w:bookmarkStart w:id="22" w:name="_Toc508286063"/>
      <w:r>
        <w:rPr>
          <w:rFonts w:ascii="宋体" w:hAnsi="宋体" w:eastAsia="宋体" w:cs="宋体"/>
          <w:sz w:val="28"/>
          <w:szCs w:val="28"/>
        </w:rPr>
        <w:t xml:space="preserve">7. </w:t>
      </w:r>
      <w:r>
        <w:rPr>
          <w:rFonts w:hint="eastAsia" w:ascii="宋体" w:hAnsi="宋体" w:eastAsia="宋体" w:cs="宋体"/>
          <w:sz w:val="28"/>
          <w:szCs w:val="28"/>
        </w:rPr>
        <w:t>评标</w:t>
      </w:r>
      <w:bookmarkEnd w:id="18"/>
      <w:r>
        <w:rPr>
          <w:rFonts w:hint="eastAsia" w:ascii="宋体" w:hAnsi="宋体" w:eastAsia="宋体" w:cs="宋体"/>
          <w:sz w:val="28"/>
          <w:szCs w:val="28"/>
        </w:rPr>
        <w:t>方法</w:t>
      </w:r>
      <w:bookmarkEnd w:id="21"/>
      <w:bookmarkEnd w:id="22"/>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本次招标的评标标准和方法详见招标文件第三章。</w:t>
      </w:r>
    </w:p>
    <w:p>
      <w:pPr>
        <w:pStyle w:val="3"/>
        <w:numPr>
          <w:ilvl w:val="0"/>
          <w:numId w:val="1"/>
        </w:numPr>
        <w:adjustRightInd w:val="0"/>
        <w:snapToGrid w:val="0"/>
        <w:spacing w:before="0" w:after="0" w:line="360" w:lineRule="auto"/>
        <w:rPr>
          <w:rFonts w:ascii="宋体" w:hAnsi="宋体" w:eastAsia="宋体" w:cs="宋体"/>
          <w:sz w:val="28"/>
          <w:szCs w:val="28"/>
        </w:rPr>
      </w:pPr>
      <w:bookmarkStart w:id="23" w:name="_Toc510516931"/>
      <w:bookmarkStart w:id="24" w:name="_Toc508286064"/>
      <w:r>
        <w:rPr>
          <w:rFonts w:hint="eastAsia" w:ascii="宋体" w:hAnsi="宋体" w:eastAsia="宋体" w:cs="宋体"/>
          <w:sz w:val="28"/>
          <w:szCs w:val="28"/>
        </w:rPr>
        <w:t>发布公告的媒介</w:t>
      </w:r>
      <w:bookmarkEnd w:id="23"/>
      <w:bookmarkEnd w:id="24"/>
    </w:p>
    <w:p>
      <w:pPr>
        <w:adjustRightInd w:val="0"/>
        <w:snapToGrid w:val="0"/>
        <w:spacing w:line="360" w:lineRule="auto"/>
        <w:ind w:firstLine="420" w:firstLineChars="200"/>
        <w:rPr>
          <w:rFonts w:ascii="宋体" w:hAnsi="宋体" w:cs="宋体"/>
        </w:rPr>
      </w:pPr>
      <w:r>
        <w:rPr>
          <w:rFonts w:hint="eastAsia" w:ascii="宋体" w:hAnsi="宋体" w:cs="宋体"/>
        </w:rPr>
        <w:t>本次招标公告在</w:t>
      </w:r>
      <w:r>
        <w:rPr>
          <w:rFonts w:hint="eastAsia" w:ascii="宋体" w:hAnsi="宋体" w:cs="宋体"/>
          <w:color w:val="auto"/>
          <w:u w:val="single"/>
          <w:lang w:val="en-US" w:eastAsia="zh-CN"/>
        </w:rPr>
        <w:t>中国招标投标公共服务平台</w:t>
      </w:r>
      <w:r>
        <w:rPr>
          <w:rFonts w:hint="eastAsia" w:ascii="宋体" w:hAnsi="宋体" w:cs="宋体"/>
          <w:color w:val="auto"/>
          <w:u w:val="single"/>
        </w:rPr>
        <w:t>（http://www.cebpubservice.com/）</w:t>
      </w:r>
      <w:r>
        <w:rPr>
          <w:rFonts w:hint="eastAsia" w:ascii="宋体" w:hAnsi="宋体" w:cs="宋体"/>
          <w:color w:val="auto"/>
          <w:u w:val="single"/>
          <w:lang w:eastAsia="zh-CN"/>
        </w:rPr>
        <w:t>、</w:t>
      </w:r>
      <w:r>
        <w:rPr>
          <w:rFonts w:hint="eastAsia" w:ascii="宋体" w:hAnsi="宋体" w:cs="宋体"/>
          <w:color w:val="auto"/>
          <w:u w:val="single"/>
          <w:lang w:val="en-US" w:eastAsia="zh-CN"/>
        </w:rPr>
        <w:t>江苏省招标投标公共服务平台（https://www.jszbtb.com/#/newindex）、江苏建筑职业技术学院官网（http://zbb.jsviat.edu.cn/）</w:t>
      </w:r>
      <w:r>
        <w:rPr>
          <w:rFonts w:hint="eastAsia" w:ascii="宋体" w:hAnsi="宋体" w:cs="宋体"/>
        </w:rPr>
        <w:t>上发布。</w:t>
      </w:r>
    </w:p>
    <w:p>
      <w:pPr>
        <w:pStyle w:val="3"/>
        <w:adjustRightInd w:val="0"/>
        <w:snapToGrid w:val="0"/>
        <w:spacing w:before="0" w:after="0" w:line="360" w:lineRule="auto"/>
        <w:rPr>
          <w:rFonts w:ascii="宋体" w:hAnsi="宋体" w:eastAsia="宋体" w:cs="宋体"/>
          <w:sz w:val="28"/>
          <w:szCs w:val="28"/>
        </w:rPr>
      </w:pPr>
      <w:bookmarkStart w:id="25" w:name="_Toc389065130"/>
      <w:bookmarkStart w:id="26" w:name="_Toc32718"/>
      <w:bookmarkStart w:id="27" w:name="_Toc508286065"/>
      <w:bookmarkStart w:id="28" w:name="_Toc510516932"/>
      <w:r>
        <w:rPr>
          <w:rFonts w:ascii="宋体" w:hAnsi="宋体" w:eastAsia="宋体" w:cs="宋体"/>
          <w:sz w:val="28"/>
          <w:szCs w:val="28"/>
        </w:rPr>
        <w:t>9.</w:t>
      </w:r>
      <w:bookmarkEnd w:id="25"/>
      <w:bookmarkEnd w:id="26"/>
      <w:r>
        <w:rPr>
          <w:rFonts w:hint="eastAsia" w:ascii="宋体" w:hAnsi="宋体" w:eastAsia="宋体" w:cs="宋体"/>
          <w:sz w:val="28"/>
          <w:szCs w:val="28"/>
        </w:rPr>
        <w:t>联系方式</w:t>
      </w:r>
      <w:bookmarkEnd w:id="27"/>
      <w:bookmarkEnd w:id="28"/>
    </w:p>
    <w:p>
      <w:pPr>
        <w:adjustRightInd w:val="0"/>
        <w:snapToGrid w:val="0"/>
        <w:spacing w:line="360" w:lineRule="auto"/>
        <w:ind w:firstLine="420" w:firstLineChars="200"/>
        <w:rPr>
          <w:rFonts w:hint="default" w:ascii="宋体" w:hAnsi="宋体" w:eastAsia="宋体" w:cs="宋体"/>
          <w:lang w:val="en-US" w:eastAsia="zh-CN"/>
        </w:rPr>
      </w:pPr>
      <w:r>
        <w:rPr>
          <w:rFonts w:hint="eastAsia" w:ascii="宋体" w:hAnsi="宋体" w:cs="宋体"/>
        </w:rPr>
        <w:t>招 标 人：江苏建筑职业技术学院        招标代理机构：</w:t>
      </w:r>
      <w:r>
        <w:rPr>
          <w:rFonts w:hint="eastAsia" w:ascii="宋体" w:hAnsi="宋体" w:cs="宋体"/>
          <w:lang w:val="en-US" w:eastAsia="zh-CN"/>
        </w:rPr>
        <w:t>江苏大洲工程项目管理有限公司</w:t>
      </w:r>
    </w:p>
    <w:p>
      <w:pPr>
        <w:adjustRightInd w:val="0"/>
        <w:snapToGrid w:val="0"/>
        <w:spacing w:line="360" w:lineRule="auto"/>
        <w:ind w:firstLine="420" w:firstLineChars="200"/>
        <w:rPr>
          <w:rFonts w:ascii="宋体" w:hAnsi="宋体" w:cs="宋体"/>
          <w:u w:val="single"/>
        </w:rPr>
      </w:pPr>
      <w:r>
        <w:rPr>
          <w:rFonts w:hint="eastAsia" w:ascii="宋体" w:hAnsi="宋体" w:cs="宋体"/>
        </w:rPr>
        <w:t xml:space="preserve">地  址：徐州市泉山区学苑路26号    </w:t>
      </w:r>
      <w:r>
        <w:rPr>
          <w:rFonts w:hint="eastAsia" w:ascii="宋体" w:hAnsi="宋体" w:cs="宋体"/>
          <w:lang w:val="en-US" w:eastAsia="zh-CN"/>
        </w:rPr>
        <w:t xml:space="preserve"> </w:t>
      </w:r>
      <w:r>
        <w:rPr>
          <w:rFonts w:hint="eastAsia" w:ascii="宋体" w:hAnsi="宋体" w:cs="宋体"/>
        </w:rPr>
        <w:t>地  址：</w:t>
      </w:r>
      <w:r>
        <w:rPr>
          <w:rFonts w:hint="eastAsia" w:ascii="宋体" w:hAnsi="宋体"/>
          <w:szCs w:val="21"/>
        </w:rPr>
        <w:t>徐州市云龙区郭庄路世茂广场4#楼12层</w:t>
      </w:r>
    </w:p>
    <w:p>
      <w:pPr>
        <w:adjustRightInd w:val="0"/>
        <w:snapToGrid w:val="0"/>
        <w:spacing w:line="360" w:lineRule="auto"/>
        <w:ind w:firstLine="420" w:firstLineChars="200"/>
        <w:rPr>
          <w:rFonts w:hint="eastAsia" w:ascii="宋体" w:hAnsi="宋体" w:eastAsia="宋体" w:cs="宋体"/>
          <w:lang w:val="en-US" w:eastAsia="zh-CN"/>
        </w:rPr>
      </w:pPr>
      <w:r>
        <w:rPr>
          <w:rFonts w:hint="eastAsia" w:ascii="宋体" w:hAnsi="宋体" w:cs="宋体"/>
        </w:rPr>
        <w:t>联 系 人：杨</w:t>
      </w:r>
      <w:r>
        <w:rPr>
          <w:rFonts w:hint="eastAsia" w:ascii="宋体" w:hAnsi="宋体" w:cs="宋体"/>
          <w:lang w:val="en-US" w:eastAsia="zh-CN"/>
        </w:rPr>
        <w:t>老师</w:t>
      </w:r>
      <w:r>
        <w:rPr>
          <w:rFonts w:hint="eastAsia" w:ascii="宋体" w:hAnsi="宋体" w:cs="宋体"/>
        </w:rPr>
        <w:t xml:space="preserve">                    联 系 人：</w:t>
      </w:r>
      <w:r>
        <w:rPr>
          <w:rFonts w:hint="eastAsia" w:ascii="宋体" w:hAnsi="宋体" w:cs="宋体"/>
          <w:lang w:val="en-US" w:eastAsia="zh-CN"/>
        </w:rPr>
        <w:t>李工</w:t>
      </w:r>
    </w:p>
    <w:p>
      <w:p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rPr>
        <w:t>电    话：15952111158</w:t>
      </w:r>
      <w:r>
        <w:rPr>
          <w:rFonts w:hint="eastAsia" w:ascii="宋体" w:hAnsi="宋体" w:cs="宋体"/>
          <w:lang w:val="en-US" w:eastAsia="zh-CN"/>
        </w:rPr>
        <w:t xml:space="preserve">             </w:t>
      </w:r>
      <w:r>
        <w:rPr>
          <w:rFonts w:hint="eastAsia" w:ascii="宋体" w:hAnsi="宋体" w:cs="宋体"/>
        </w:rPr>
        <w:t xml:space="preserve">  电    话：</w:t>
      </w:r>
      <w:r>
        <w:rPr>
          <w:rFonts w:hint="eastAsia" w:ascii="宋体" w:hAnsi="宋体" w:cs="宋体"/>
          <w:lang w:val="en-US" w:eastAsia="zh-CN"/>
        </w:rPr>
        <w:t>0516-83663536</w:t>
      </w:r>
    </w:p>
    <w:p>
      <w:pPr>
        <w:pStyle w:val="2"/>
        <w:rPr>
          <w:rFonts w:hint="default"/>
          <w:lang w:val="en-US"/>
        </w:rPr>
      </w:pPr>
      <w:r>
        <w:rPr>
          <w:rFonts w:hint="eastAsia" w:cs="宋体"/>
          <w:lang w:val="en-US" w:eastAsia="zh-CN"/>
        </w:rPr>
        <w:t xml:space="preserve"> </w:t>
      </w:r>
    </w:p>
    <w:p>
      <w:pPr>
        <w:adjustRightInd w:val="0"/>
        <w:snapToGrid w:val="0"/>
        <w:spacing w:line="360" w:lineRule="auto"/>
        <w:ind w:right="840"/>
        <w:jc w:val="right"/>
        <w:rPr>
          <w:rFonts w:ascii="宋体" w:hAnsi="宋体" w:cs="宋体"/>
          <w:szCs w:val="21"/>
        </w:rPr>
      </w:pPr>
      <w:r>
        <w:rPr>
          <w:rFonts w:hint="eastAsia" w:ascii="宋体" w:hAnsi="宋体" w:cs="宋体"/>
          <w:szCs w:val="21"/>
        </w:rPr>
        <w:t>2021年0</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2CEB"/>
    <w:multiLevelType w:val="singleLevel"/>
    <w:tmpl w:val="58B62CEB"/>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1796C"/>
    <w:rsid w:val="04082D40"/>
    <w:rsid w:val="19F35C7F"/>
    <w:rsid w:val="228D0D03"/>
    <w:rsid w:val="280D023A"/>
    <w:rsid w:val="28C86116"/>
    <w:rsid w:val="36CA4EFB"/>
    <w:rsid w:val="3ABF1246"/>
    <w:rsid w:val="43FA10E4"/>
    <w:rsid w:val="4B8257F5"/>
    <w:rsid w:val="5401796C"/>
    <w:rsid w:val="58C1768A"/>
    <w:rsid w:val="59444EA0"/>
    <w:rsid w:val="60896BD7"/>
    <w:rsid w:val="6B8833F8"/>
    <w:rsid w:val="6F204E62"/>
    <w:rsid w:val="7686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before="240" w:line="360" w:lineRule="auto"/>
      <w:ind w:firstLine="552" w:firstLineChars="263"/>
    </w:pPr>
    <w:rPr>
      <w:rFonts w:ascii="宋体" w:hAnsi="宋体"/>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2021-04-09T02:10:00Z</dcterms:created>
  <dc:creator>平凡之路</dc:creator>
  <cp:lastModifiedBy>平凡之路</cp:lastModifiedBy>
  <cp:lastPrinted>2021-04-09T07:14:00Z</cp:lastPrinted>
  <dcterms:modified xsi:type="dcterms:W3CDTF">2021-05-17T07:30:16Z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2B46DBD0A578436AA6F3BB7658BCEAC9</vt:lpwstr>
  </property>
</Properties>
</file>