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江苏建筑职业技术学院协同创新中心创新展室信息化建设项目</w:t>
      </w:r>
      <w:r>
        <w:rPr>
          <w:rFonts w:hint="eastAsia" w:ascii="宋体" w:hAnsi="宋体" w:cs="宋体"/>
          <w:color w:val="auto"/>
          <w:sz w:val="24"/>
          <w:szCs w:val="24"/>
          <w:highlight w:val="none"/>
          <w:lang w:eastAsia="zh-CN"/>
        </w:rPr>
        <w:t>公开</w:t>
      </w:r>
      <w:r>
        <w:rPr>
          <w:rFonts w:hint="eastAsia" w:ascii="宋体" w:hAnsi="宋体" w:eastAsia="宋体" w:cs="宋体"/>
          <w:color w:val="auto"/>
          <w:sz w:val="24"/>
          <w:szCs w:val="24"/>
          <w:highlight w:val="none"/>
        </w:rPr>
        <w:t>招标公告</w:t>
      </w:r>
    </w:p>
    <w:p>
      <w:pPr>
        <w:pStyle w:val="2"/>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（项目编号：XTCX/G-20201119-042）</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招标条件</w:t>
      </w:r>
    </w:p>
    <w:p>
      <w:pPr>
        <w:adjustRightInd w:val="0"/>
        <w:snapToGrid w:val="0"/>
        <w:spacing w:line="312"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val="en-US" w:eastAsia="zh-CN"/>
        </w:rPr>
        <w:t>协同创新中心创新展室信息化建设项目</w:t>
      </w:r>
      <w:r>
        <w:rPr>
          <w:rFonts w:hint="eastAsia" w:ascii="宋体" w:hAnsi="宋体" w:eastAsia="宋体" w:cs="宋体"/>
          <w:color w:val="auto"/>
          <w:sz w:val="21"/>
          <w:szCs w:val="21"/>
          <w:highlight w:val="none"/>
          <w:u w:val="none"/>
        </w:rPr>
        <w:t>已批准建设。</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工程概况与招标范围</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2.1工程概况</w:t>
      </w:r>
    </w:p>
    <w:p>
      <w:pPr>
        <w:adjustRightInd w:val="0"/>
        <w:snapToGrid w:val="0"/>
        <w:spacing w:line="312"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2.1.1建设地点：</w:t>
      </w:r>
      <w:r>
        <w:rPr>
          <w:rFonts w:hint="eastAsia" w:ascii="宋体" w:hAnsi="宋体" w:eastAsia="宋体" w:cs="宋体"/>
          <w:color w:val="auto"/>
          <w:sz w:val="21"/>
          <w:szCs w:val="21"/>
          <w:highlight w:val="none"/>
          <w:u w:val="single"/>
        </w:rPr>
        <w:t>江苏建筑职业技术学院</w:t>
      </w:r>
    </w:p>
    <w:p>
      <w:pPr>
        <w:adjustRightInd w:val="0"/>
        <w:snapToGrid w:val="0"/>
        <w:spacing w:line="312" w:lineRule="auto"/>
        <w:rPr>
          <w:rFonts w:hint="eastAsia" w:ascii="宋体" w:hAnsi="宋体" w:eastAsia="宋体" w:cs="宋体"/>
          <w:b w:val="0"/>
          <w:bCs w:val="0"/>
          <w:color w:val="auto"/>
          <w:sz w:val="21"/>
          <w:szCs w:val="21"/>
          <w:highlight w:val="none"/>
          <w:u w:val="single"/>
        </w:rPr>
      </w:pPr>
      <w:r>
        <w:rPr>
          <w:rFonts w:hint="eastAsia" w:ascii="宋体" w:hAnsi="宋体" w:eastAsia="宋体" w:cs="宋体"/>
          <w:color w:val="auto"/>
          <w:sz w:val="21"/>
          <w:szCs w:val="21"/>
          <w:highlight w:val="none"/>
        </w:rPr>
        <w:t>2.1.2建设规模：</w:t>
      </w:r>
      <w:r>
        <w:rPr>
          <w:rFonts w:hint="eastAsia" w:ascii="宋体" w:hAnsi="宋体" w:eastAsia="宋体" w:cs="宋体"/>
          <w:b w:val="0"/>
          <w:bCs w:val="0"/>
          <w:color w:val="auto"/>
          <w:sz w:val="21"/>
          <w:szCs w:val="21"/>
          <w:highlight w:val="none"/>
          <w:u w:val="single"/>
        </w:rPr>
        <w:t>约</w:t>
      </w:r>
      <w:r>
        <w:rPr>
          <w:rFonts w:hint="eastAsia" w:ascii="宋体" w:hAnsi="宋体" w:eastAsia="宋体" w:cs="宋体"/>
          <w:b w:val="0"/>
          <w:bCs w:val="0"/>
          <w:color w:val="auto"/>
          <w:sz w:val="21"/>
          <w:szCs w:val="21"/>
          <w:highlight w:val="none"/>
          <w:u w:val="single"/>
          <w:lang w:val="en-US" w:eastAsia="zh-CN"/>
        </w:rPr>
        <w:t>45</w:t>
      </w:r>
      <w:r>
        <w:rPr>
          <w:rFonts w:hint="eastAsia" w:ascii="宋体" w:hAnsi="宋体" w:eastAsia="宋体" w:cs="宋体"/>
          <w:b w:val="0"/>
          <w:bCs w:val="0"/>
          <w:color w:val="auto"/>
          <w:sz w:val="21"/>
          <w:szCs w:val="21"/>
          <w:highlight w:val="none"/>
          <w:u w:val="single"/>
        </w:rPr>
        <w:t>万元</w:t>
      </w:r>
    </w:p>
    <w:p>
      <w:pPr>
        <w:adjustRightInd w:val="0"/>
        <w:snapToGrid w:val="0"/>
        <w:spacing w:line="312"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2.1.3合同估算价：</w:t>
      </w:r>
      <w:r>
        <w:rPr>
          <w:rFonts w:hint="eastAsia" w:ascii="宋体" w:hAnsi="宋体" w:eastAsia="宋体" w:cs="宋体"/>
          <w:b w:val="0"/>
          <w:bCs w:val="0"/>
          <w:color w:val="auto"/>
          <w:sz w:val="21"/>
          <w:szCs w:val="21"/>
          <w:highlight w:val="none"/>
          <w:u w:val="single"/>
        </w:rPr>
        <w:t>约</w:t>
      </w:r>
      <w:r>
        <w:rPr>
          <w:rFonts w:hint="eastAsia" w:ascii="宋体" w:hAnsi="宋体" w:eastAsia="宋体" w:cs="宋体"/>
          <w:b w:val="0"/>
          <w:bCs w:val="0"/>
          <w:color w:val="auto"/>
          <w:sz w:val="21"/>
          <w:szCs w:val="21"/>
          <w:highlight w:val="none"/>
          <w:u w:val="single"/>
          <w:lang w:val="en-US" w:eastAsia="zh-CN"/>
        </w:rPr>
        <w:t>45</w:t>
      </w:r>
      <w:r>
        <w:rPr>
          <w:rFonts w:hint="eastAsia" w:ascii="宋体" w:hAnsi="宋体" w:eastAsia="宋体" w:cs="宋体"/>
          <w:b w:val="0"/>
          <w:bCs w:val="0"/>
          <w:color w:val="auto"/>
          <w:sz w:val="21"/>
          <w:szCs w:val="21"/>
          <w:highlight w:val="none"/>
          <w:u w:val="single"/>
        </w:rPr>
        <w:t>万元</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2.1.4工期要求：</w:t>
      </w:r>
      <w:r>
        <w:rPr>
          <w:rFonts w:hint="eastAsia" w:ascii="宋体" w:hAnsi="宋体" w:eastAsia="宋体" w:cs="宋体"/>
          <w:color w:val="auto"/>
          <w:sz w:val="21"/>
          <w:szCs w:val="21"/>
          <w:highlight w:val="none"/>
          <w:u w:val="single"/>
        </w:rPr>
        <w:t xml:space="preserve"> 45 </w:t>
      </w:r>
      <w:r>
        <w:rPr>
          <w:rFonts w:hint="eastAsia" w:ascii="宋体" w:hAnsi="宋体" w:eastAsia="宋体" w:cs="宋体"/>
          <w:color w:val="auto"/>
          <w:sz w:val="21"/>
          <w:szCs w:val="21"/>
          <w:highlight w:val="none"/>
        </w:rPr>
        <w:t>日历天</w:t>
      </w:r>
    </w:p>
    <w:p>
      <w:pPr>
        <w:widowControl/>
        <w:adjustRightInd w:val="0"/>
        <w:snapToGrid w:val="0"/>
        <w:spacing w:line="312"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2.2招标范围：</w:t>
      </w:r>
      <w:r>
        <w:rPr>
          <w:rFonts w:hint="eastAsia" w:ascii="宋体" w:hAnsi="宋体" w:eastAsia="宋体" w:cs="宋体"/>
          <w:color w:val="auto"/>
          <w:sz w:val="21"/>
          <w:szCs w:val="21"/>
          <w:highlight w:val="none"/>
          <w:u w:val="single"/>
          <w:lang w:eastAsia="zh-CN"/>
        </w:rPr>
        <w:t>包含橡胶板楼地面、展示墙面、墙面喷刷涂料、吊顶天棚、展台、墙面装饰浮雕、喷绘、灯箱、视频系统设备、液晶拼接屏等内容。具体详见工程量清单所含全部内容</w:t>
      </w:r>
      <w:r>
        <w:rPr>
          <w:rFonts w:hint="eastAsia" w:ascii="宋体" w:hAnsi="宋体" w:eastAsia="宋体" w:cs="宋体"/>
          <w:color w:val="auto"/>
          <w:sz w:val="21"/>
          <w:szCs w:val="21"/>
          <w:highlight w:val="none"/>
          <w:u w:val="single"/>
        </w:rPr>
        <w:t>。</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投标人资格要求</w:t>
      </w:r>
    </w:p>
    <w:p>
      <w:pPr>
        <w:adjustRightInd w:val="0"/>
        <w:snapToGrid w:val="0"/>
        <w:spacing w:line="312" w:lineRule="auto"/>
        <w:rPr>
          <w:rFonts w:hint="eastAsia" w:ascii="宋体" w:hAnsi="宋体" w:eastAsia="宋体" w:cs="宋体"/>
          <w:color w:val="auto"/>
        </w:rPr>
      </w:pPr>
      <w:r>
        <w:rPr>
          <w:rFonts w:hint="eastAsia" w:ascii="宋体" w:hAnsi="宋体" w:eastAsia="宋体" w:cs="宋体"/>
          <w:color w:val="auto"/>
          <w:sz w:val="21"/>
          <w:szCs w:val="21"/>
          <w:highlight w:val="none"/>
        </w:rPr>
        <w:t>3.1投标人须具有合法有效的营业执照；具有</w:t>
      </w:r>
      <w:r>
        <w:rPr>
          <w:rFonts w:hint="eastAsia" w:ascii="宋体" w:hAnsi="宋体" w:eastAsia="宋体" w:cs="宋体"/>
          <w:color w:val="auto"/>
          <w:sz w:val="21"/>
          <w:szCs w:val="21"/>
          <w:highlight w:val="none"/>
          <w:u w:val="single"/>
        </w:rPr>
        <w:t xml:space="preserve"> 建筑装饰装修工程专业承包二级及以上资质；安全生产许可证，并在人员、设备、资金等方面具有相应的施工能力。</w:t>
      </w:r>
      <w:r>
        <w:rPr>
          <w:rFonts w:hint="eastAsia" w:ascii="宋体" w:hAnsi="宋体" w:eastAsia="宋体" w:cs="宋体"/>
          <w:color w:val="auto"/>
          <w:sz w:val="21"/>
          <w:szCs w:val="21"/>
          <w:highlight w:val="none"/>
        </w:rPr>
        <w:t xml:space="preserve"> </w:t>
      </w:r>
    </w:p>
    <w:p>
      <w:pPr>
        <w:adjustRightInd w:val="0"/>
        <w:snapToGrid w:val="0"/>
        <w:spacing w:line="312"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3.2投标人拟选派本项目的项目负责人（注册建造师）须具备</w:t>
      </w:r>
      <w:r>
        <w:rPr>
          <w:rFonts w:hint="eastAsia" w:ascii="宋体" w:hAnsi="宋体" w:eastAsia="宋体" w:cs="宋体"/>
          <w:color w:val="auto"/>
          <w:sz w:val="21"/>
          <w:szCs w:val="21"/>
          <w:highlight w:val="none"/>
          <w:u w:val="single"/>
        </w:rPr>
        <w:t>建筑工程专业二级（含）以上资格并取得《建筑施工企业项目负责人安全生产考核合格证书》（B证），且必须满足下列条件。</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（1）项目负责人不得同时在两个或者两个以上单位受聘或者执业（是指：a.同时在两个及以上单位签订劳动合同或交纳社会保险；b.将本人执（职）业资格证书同时注册在两个及以上单位）。</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（3）项目负责人无行贿犯罪行为记录；或有行贿犯罪行为记录，但自记录之日起已超过5年的。</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投标人及拟派项目负责人应具备其他要求：</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w:t>
      </w:r>
      <w:r>
        <w:rPr>
          <w:rFonts w:hint="eastAsia" w:ascii="宋体" w:hAnsi="宋体" w:eastAsia="宋体" w:cs="宋体"/>
          <w:color w:val="auto"/>
          <w:sz w:val="21"/>
          <w:szCs w:val="21"/>
          <w:highlight w:val="none"/>
          <w:u w:val="single"/>
        </w:rPr>
        <w:t>2018</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日以来，企业和拟派项目负责人没有因串通投标、弄虚作假、以他人名义投标、骗取中标、转包、违法分包等违法行为受到建设等有关部门行政处罚的；</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w:t>
      </w:r>
      <w:r>
        <w:rPr>
          <w:rFonts w:hint="eastAsia" w:ascii="宋体" w:hAnsi="宋体" w:eastAsia="宋体" w:cs="宋体"/>
          <w:color w:val="auto"/>
          <w:sz w:val="21"/>
          <w:szCs w:val="21"/>
          <w:highlight w:val="none"/>
          <w:u w:val="single"/>
        </w:rPr>
        <w:t>2019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日以来，企业没有无正当理由放弃中标资格（不含项目负责人多投多中后放弃）、不与招标人订立合同、拒不提供履约担保情形的；</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（3）自</w:t>
      </w:r>
      <w:r>
        <w:rPr>
          <w:rFonts w:hint="eastAsia" w:ascii="宋体" w:hAnsi="宋体" w:eastAsia="宋体" w:cs="宋体"/>
          <w:color w:val="auto"/>
          <w:sz w:val="21"/>
          <w:szCs w:val="21"/>
          <w:highlight w:val="none"/>
          <w:u w:val="single"/>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日以来，企业没有因拖欠工人工资被招标项目所在地省、市、县（市、区）建设行政主管部门通报批评的；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（4）自</w:t>
      </w:r>
      <w:r>
        <w:rPr>
          <w:rFonts w:hint="eastAsia" w:ascii="宋体" w:hAnsi="宋体" w:eastAsia="宋体" w:cs="宋体"/>
          <w:color w:val="auto"/>
          <w:sz w:val="21"/>
          <w:szCs w:val="21"/>
          <w:highlight w:val="none"/>
          <w:u w:val="single"/>
        </w:rPr>
        <w:t>2017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日以来，企业没有因发生生产安全事故被招标项目所在地省、市、县（市、区）建设行政主管部门通报批评、处罚的。</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3.4投标人不得有招标文件第二章投标人须知第1.4.3项规定的情形。</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3.5本次招标</w:t>
      </w:r>
      <w:r>
        <w:rPr>
          <w:rFonts w:hint="eastAsia" w:ascii="宋体" w:hAnsi="宋体" w:eastAsia="宋体" w:cs="宋体"/>
          <w:color w:val="auto"/>
          <w:sz w:val="21"/>
          <w:szCs w:val="21"/>
          <w:highlight w:val="none"/>
          <w:u w:val="single"/>
        </w:rPr>
        <w:t xml:space="preserve"> 不接受 </w:t>
      </w:r>
      <w:r>
        <w:rPr>
          <w:rFonts w:hint="eastAsia" w:ascii="宋体" w:hAnsi="宋体" w:eastAsia="宋体" w:cs="宋体"/>
          <w:color w:val="auto"/>
          <w:sz w:val="21"/>
          <w:szCs w:val="21"/>
          <w:highlight w:val="none"/>
        </w:rPr>
        <w:t>联合体投标。</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3.6投标人在报名截止时间前须取得徐州市城乡建设局签发的《徐州市建筑业企业信用管理手册》。</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3.7失信被执行人惩戒执行苏信用办〔2018〕23号，不得参与本工程投标。</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招标文件的获取</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4.1招标文件获取时间为： </w:t>
      </w:r>
      <w:r>
        <w:rPr>
          <w:rFonts w:hint="eastAsia" w:ascii="宋体" w:hAnsi="宋体" w:eastAsia="宋体" w:cs="宋体"/>
          <w:color w:val="auto"/>
          <w:sz w:val="21"/>
          <w:szCs w:val="21"/>
          <w:highlight w:val="none"/>
          <w:u w:val="single"/>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 xml:space="preserve">日17:00； </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4.2招标文件获取方式：招标文件现场出售，请申请人报名时携带以下资料并装订成册：</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（1）报名申请书（格式不限，注明联系人手机号码、办公室电话及电子邮箱）；</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（2）授权委托书（原件）；</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（3）经办人二代身份证复印件验原件；</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（4）企业营业执照、企业资质证书、企业安全生产许可证及《徐州市建筑业企业信用管理手册》复印件加盖公章；</w:t>
      </w:r>
    </w:p>
    <w:p>
      <w:pPr>
        <w:adjustRightInd w:val="0"/>
        <w:snapToGrid w:val="0"/>
        <w:spacing w:line="312"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（5）注册建造师资格证书和《建筑施工企业项目负责人安全生产考核合格证书》（B证）复印件加盖公章；  </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招标文件将以邮件形式发送到各报名投标人的电子邮箱。</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注：投标人必须保证提供资料属实，如有虚假，投标保证金将不退还且拒绝其参加投标活动。</w:t>
      </w:r>
    </w:p>
    <w:p>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4.3招标文件每套售价400元，售后不退。</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投标截止时间</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投标截止时间为 ：</w:t>
      </w:r>
      <w:r>
        <w:rPr>
          <w:rFonts w:hint="eastAsia" w:ascii="宋体" w:hAnsi="宋体" w:eastAsia="宋体" w:cs="宋体"/>
          <w:color w:val="auto"/>
          <w:sz w:val="21"/>
          <w:szCs w:val="21"/>
          <w:highlight w:val="none"/>
          <w:u w:val="single"/>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5.2逾期送达的投标文件，招标人不予受</w:t>
      </w:r>
      <w:bookmarkStart w:id="0" w:name="_GoBack"/>
      <w:bookmarkEnd w:id="0"/>
      <w:r>
        <w:rPr>
          <w:rFonts w:hint="eastAsia" w:ascii="宋体" w:hAnsi="宋体" w:eastAsia="宋体" w:cs="宋体"/>
          <w:color w:val="auto"/>
          <w:sz w:val="21"/>
          <w:szCs w:val="21"/>
          <w:highlight w:val="none"/>
        </w:rPr>
        <w:t>理。</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资格审查</w:t>
      </w:r>
    </w:p>
    <w:p>
      <w:pPr>
        <w:adjustRightInd w:val="0"/>
        <w:snapToGrid w:val="0"/>
        <w:spacing w:line="312" w:lineRule="auto"/>
        <w:ind w:firstLine="4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本次招标采用资格后审方式进行资格审查，资格评审标准详见招标文件第三章。   </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评标方法</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本次招标采用综合评估法，评标标准和方法详见招标文件第三章。</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8.发布公告的媒介</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本次招标公告在:江苏建筑职业技术学院校网、中国招投标网、江苏省招标投标公共服务平台上发布。</w:t>
      </w:r>
    </w:p>
    <w:p>
      <w:pPr>
        <w:keepNext/>
        <w:keepLines/>
        <w:adjustRightInd w:val="0"/>
        <w:snapToGrid w:val="0"/>
        <w:spacing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 联系方式</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招 标 人：     江苏建筑职业技术学院    </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     徐州市泉山区学苑路26号</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    编：     221000                     </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 系 人：     王老师                     </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18795426689          </w:t>
      </w:r>
    </w:p>
    <w:p>
      <w:pPr>
        <w:adjustRightInd w:val="0"/>
        <w:snapToGrid w:val="0"/>
        <w:spacing w:line="312"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招标代理机构： </w:t>
      </w:r>
      <w:r>
        <w:rPr>
          <w:rFonts w:hint="eastAsia" w:ascii="宋体" w:hAnsi="宋体" w:eastAsia="宋体" w:cs="宋体"/>
          <w:color w:val="auto"/>
          <w:sz w:val="21"/>
          <w:szCs w:val="21"/>
          <w:highlight w:val="none"/>
          <w:lang w:eastAsia="zh-CN"/>
        </w:rPr>
        <w:t>江苏科建工程项目管理有限公司</w:t>
      </w:r>
    </w:p>
    <w:p>
      <w:pPr>
        <w:adjustRightInd w:val="0"/>
        <w:snapToGrid w:val="0"/>
        <w:spacing w:line="31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     徐州市泉山区软件园路2号</w:t>
      </w:r>
    </w:p>
    <w:p>
      <w:pPr>
        <w:adjustRightInd w:val="0"/>
        <w:snapToGrid w:val="0"/>
        <w:spacing w:line="312"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邮    编：     </w:t>
      </w:r>
      <w:r>
        <w:rPr>
          <w:rFonts w:hint="eastAsia" w:ascii="宋体" w:hAnsi="宋体" w:eastAsia="宋体" w:cs="宋体"/>
          <w:color w:val="auto"/>
          <w:sz w:val="21"/>
          <w:szCs w:val="21"/>
          <w:highlight w:val="none"/>
          <w:lang w:val="en-US" w:eastAsia="zh-CN"/>
        </w:rPr>
        <w:t>221000</w:t>
      </w:r>
    </w:p>
    <w:p>
      <w:pPr>
        <w:adjustRightInd w:val="0"/>
        <w:snapToGrid w:val="0"/>
        <w:spacing w:line="312"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联 系 人：    </w:t>
      </w:r>
      <w:r>
        <w:rPr>
          <w:rFonts w:hint="eastAsia" w:ascii="宋体" w:hAnsi="宋体" w:eastAsia="宋体" w:cs="宋体"/>
          <w:color w:val="auto"/>
          <w:sz w:val="21"/>
          <w:szCs w:val="21"/>
          <w:highlight w:val="none"/>
          <w:lang w:val="en-US" w:eastAsia="zh-CN"/>
        </w:rPr>
        <w:t xml:space="preserve"> 贾玉龙</w:t>
      </w:r>
    </w:p>
    <w:p>
      <w:pPr>
        <w:adjustRightInd w:val="0"/>
        <w:snapToGrid w:val="0"/>
        <w:spacing w:line="312"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lang w:val="en-US" w:eastAsia="zh-CN"/>
        </w:rPr>
        <w:t>0516-85610680、18652222468</w:t>
      </w:r>
    </w:p>
    <w:p>
      <w:pPr>
        <w:adjustRightInd w:val="0"/>
        <w:snapToGrid w:val="0"/>
        <w:spacing w:line="312" w:lineRule="auto"/>
        <w:ind w:right="630"/>
        <w:jc w:val="right"/>
        <w:rPr>
          <w:rFonts w:hint="eastAsia" w:ascii="宋体" w:hAnsi="宋体" w:eastAsia="宋体" w:cs="宋体"/>
          <w:color w:val="auto"/>
          <w:sz w:val="21"/>
          <w:szCs w:val="21"/>
          <w:highlight w:val="none"/>
        </w:rPr>
      </w:pPr>
    </w:p>
    <w:p>
      <w:pPr>
        <w:adjustRightInd w:val="0"/>
        <w:snapToGrid w:val="0"/>
        <w:spacing w:line="312" w:lineRule="auto"/>
        <w:ind w:right="63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2020年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p>
    <w:p>
      <w:pPr>
        <w:rPr>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B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eastAsia="仿宋_GB2312"/>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永安支行</dc:creator>
  <cp:lastModifiedBy>贾玉龙</cp:lastModifiedBy>
  <dcterms:modified xsi:type="dcterms:W3CDTF">2020-11-25T02:33:55Z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